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宋体" w:eastAsia="宋体" w:hAnsi="宋体" w:cs="Times New Roman" w:hint="eastAsia"/>
                <w:szCs w:val="21"/>
              </w:rPr>
              <w:t>地球科学与技术学院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widowControl/>
              <w:shd w:val="clear" w:color="auto" w:fill="FFFFFF"/>
              <w:jc w:val="center"/>
              <w:outlineLvl w:val="1"/>
              <w:rPr>
                <w:rFonts w:ascii="宋体" w:eastAsia="宋体" w:hAnsi="宋体" w:cs="Times New Roman"/>
                <w:szCs w:val="21"/>
              </w:rPr>
            </w:pPr>
            <w:r w:rsidRPr="0008123F">
              <w:rPr>
                <w:rFonts w:ascii="宋体" w:eastAsia="宋体" w:hAnsi="宋体" w:cs="Times New Roman" w:hint="eastAsia"/>
                <w:szCs w:val="21"/>
              </w:rPr>
              <w:t>徐明权</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地球科学与技术学院获评全民科学素质工作先进集体</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12月7日，2021年全民科学素质工作会议在北京召开。会议公布《中国科协关于表彰全民科学素质工作先进集体和先进个人的决定》，全国共有166个集体和205名个人受到表彰，我校地球科学与技术学院荣获全民科学素质工作先进集体荣誉称号，全国有四所高校获此荣誉。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E06E46" w:rsidRDefault="00E06E46"/>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地球科学与技术学院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 xml:space="preserve">张凯　</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黄岛讲坛第64期：底青云院士介绍油气开发中的智能导钻技术</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2月20日，中国科学院院士、中国科学院地质与地球物理研究所副所长底青云做客第64期黄岛讲坛，作题为“油气开发中的智能导钻技术”学术报告。经查，该报道内容不涉密。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Default="0008123F"/>
    <w:p w:rsidR="0008123F" w:rsidRDefault="0008123F"/>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石油工程学院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 xml:space="preserve">刘永旺 </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学校获批1项国家重点研发计划“政府间国际科技创新合作”重点专项项目</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近日，科技部公布国家重点研发计划项目立项结果。由我校牵头并联合法国工业方法与过程研究联盟/巴黎高等矿业学院、英国帝国理工学院、法国钻星工业公司、挪威科技工业研究所及中国石油化工股份有限公司共同申报的“超高压射流与机械冲击耦合深层地热钻井提速技术”项目获批立项。石油工程学院廖华林教授为项目负责人。该项目属中国和欧盟科技创新合作联合资助机制资助项目，也是我校首次以共同负责人身份参与欧盟地平线计划（Horizon 2020）国际合作研究。经查，该报道内容不涉密。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石油工程学院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杨震</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学校获批1项国家重点研发计划政府间国际科技创新合作项目</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科技部公布国家重点研发计划项目立项结果。由我校牵头并联合斯洛文尼亚Maribor大学共同申报的国家重点研发计划“政府间国际科技创新合作”重点专项“新型环保表面成膜型缓蚀剂的缓蚀机理及应用”成功立项，资助经费为115万人民币（中方）、13万欧元（外方）,研发周期为3年，负责人为石油工程学院王业飞教授。这是我校获批的第4项该类别项目，也是我校获立项的首个与中东欧“17+1合作”战略节点国家间科技合作项目。</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Pr="0008123F" w:rsidRDefault="0008123F" w:rsidP="0008123F">
      <w:pPr>
        <w:spacing w:line="560" w:lineRule="exact"/>
        <w:rPr>
          <w:rFonts w:ascii="黑体" w:eastAsia="黑体" w:hAnsi="黑体" w:cs="宋体"/>
          <w:spacing w:val="-6"/>
          <w:sz w:val="32"/>
          <w:szCs w:val="32"/>
        </w:rPr>
      </w:pPr>
    </w:p>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石油工程学院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赵晓燕</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戴彩丽获孙越崎能源大奖 4名学生获孙越崎优秀学生奖</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10月16日，第三十届孙越崎能源科学技术奖颁奖大会在北京举行，我校石油工程学院戴彩丽教授获孙越崎能源大奖，地球科学与技术学院冯家乐、石油工程学院李佳、化学工程学院袁俊聪、储运与建筑工程学院刘岱卫4名同学获孙越崎优秀学生奖。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Pr="0008123F" w:rsidRDefault="0008123F" w:rsidP="0008123F">
      <w:pPr>
        <w:spacing w:line="560" w:lineRule="exact"/>
        <w:rPr>
          <w:rFonts w:ascii="黑体" w:eastAsia="黑体" w:hAnsi="黑体" w:cs="宋体"/>
          <w:spacing w:val="-6"/>
          <w:sz w:val="32"/>
          <w:szCs w:val="32"/>
        </w:rPr>
      </w:pPr>
      <w:r w:rsidRPr="0008123F">
        <w:rPr>
          <w:rFonts w:ascii="Times New Roman" w:eastAsia="宋体" w:hAnsi="Times New Roman" w:cs="Times New Roman"/>
          <w:szCs w:val="24"/>
        </w:rPr>
        <w:br w:type="page"/>
      </w: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化学工程学院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 xml:space="preserve">淡天俊 </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校友孙丽丽院士应邀指导学科建设工作并做客黄岛讲坛</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12月1日，中国工程院院士，中国石化炼化工程（集团）股份有限公司董事长、党委书记，中国石化工程建设有限公司执行董事、党委书记，炼油79级校友孙丽丽应邀回校指导科研与学科建设工作并做客黄岛讲坛。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Pr="0008123F" w:rsidRDefault="0008123F" w:rsidP="0008123F">
      <w:pPr>
        <w:rPr>
          <w:rFonts w:ascii="Times New Roman" w:eastAsia="宋体" w:hAnsi="Times New Roman" w:cs="Times New Roman"/>
          <w:szCs w:val="24"/>
        </w:rPr>
      </w:pPr>
    </w:p>
    <w:p w:rsidR="0008123F" w:rsidRDefault="0008123F"/>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化学工程学院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 xml:space="preserve">孟亦飞 </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学校获批创建应急管理部首批重点实验室</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9月30日，应急管理部发布《关于批准建设应急管理部重点实验室的通知》，我校化学工程学院赵东风教授团队联合中国安全生产科学研究院申报的“重大危险源与化工园区系统安全应急管理部重点实验室”名列首批创建名单。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Default="0008123F"/>
    <w:p w:rsidR="0008123F" w:rsidRDefault="0008123F"/>
    <w:p w:rsidR="0008123F" w:rsidRPr="0008123F" w:rsidRDefault="0008123F" w:rsidP="0008123F">
      <w:pPr>
        <w:spacing w:line="560" w:lineRule="exact"/>
        <w:rPr>
          <w:rFonts w:ascii="Times New Roman" w:eastAsia="宋体" w:hAnsi="Times New Roman" w:cs="Times New Roman"/>
          <w:szCs w:val="24"/>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储运与建筑工程学院</w:t>
            </w:r>
          </w:p>
        </w:tc>
        <w:tc>
          <w:tcPr>
            <w:tcW w:w="104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承办人</w:t>
            </w:r>
          </w:p>
        </w:tc>
        <w:tc>
          <w:tcPr>
            <w:tcW w:w="2446" w:type="dxa"/>
            <w:gridSpan w:val="2"/>
            <w:vAlign w:val="center"/>
          </w:tcPr>
          <w:p w:rsidR="0008123F" w:rsidRPr="0008123F" w:rsidRDefault="0008123F" w:rsidP="000626DD">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许剑峰</w:t>
            </w:r>
            <w:r w:rsidRPr="0008123F">
              <w:rPr>
                <w:rFonts w:ascii="Times New Roman" w:eastAsia="宋体" w:hAnsi="Times New Roman" w:cs="Times New Roman" w:hint="eastAsia"/>
                <w:szCs w:val="24"/>
              </w:rPr>
              <w:t xml:space="preserve"> </w:t>
            </w:r>
          </w:p>
        </w:tc>
      </w:tr>
      <w:tr w:rsidR="0008123F" w:rsidRPr="0008123F" w:rsidTr="0008123F">
        <w:trPr>
          <w:trHeight w:val="567"/>
          <w:jc w:val="center"/>
        </w:trPr>
        <w:tc>
          <w:tcPr>
            <w:tcW w:w="1403" w:type="dxa"/>
            <w:vMerge w:val="restart"/>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送审事项</w:t>
            </w: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名</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称</w:t>
            </w:r>
          </w:p>
        </w:tc>
        <w:tc>
          <w:tcPr>
            <w:tcW w:w="3420" w:type="dxa"/>
            <w:gridSpan w:val="4"/>
            <w:vAlign w:val="center"/>
          </w:tcPr>
          <w:p w:rsidR="0008123F" w:rsidRPr="0008123F" w:rsidRDefault="0008123F" w:rsidP="0008123F">
            <w:pPr>
              <w:rPr>
                <w:rFonts w:ascii="Times New Roman" w:eastAsia="宋体" w:hAnsi="Times New Roman" w:cs="Times New Roman"/>
                <w:szCs w:val="24"/>
              </w:rPr>
            </w:pPr>
          </w:p>
        </w:tc>
        <w:tc>
          <w:tcPr>
            <w:tcW w:w="1278"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展览密级</w:t>
            </w:r>
          </w:p>
        </w:tc>
        <w:tc>
          <w:tcPr>
            <w:tcW w:w="1168" w:type="dxa"/>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新闻稿件名称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【黄岛讲坛（储建分论坛）】倪阳教授讲述建筑的“关联设计”</w:t>
            </w: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申报材料名称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出版材料名称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其</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他</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2472"/>
          <w:jc w:val="center"/>
        </w:trPr>
        <w:tc>
          <w:tcPr>
            <w:tcW w:w="8859" w:type="dxa"/>
            <w:gridSpan w:val="8"/>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审查内容摘要：</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6</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15</w:t>
            </w:r>
            <w:r w:rsidRPr="0008123F">
              <w:rPr>
                <w:rFonts w:ascii="Times New Roman" w:eastAsia="宋体" w:hAnsi="Times New Roman" w:cs="Times New Roman" w:hint="eastAsia"/>
                <w:szCs w:val="24"/>
              </w:rPr>
              <w:t>日，中国工程勘察设计大师、华南理工大学倪阳教授做客黄岛讲坛（储建分论坛），以“关联设计”为题做学术报告。讲座特邀北京建筑大学徐宗武教授担任主持人。经查，该报道内容不涉密。</w:t>
            </w: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（注：所审载体附后）</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szCs w:val="24"/>
              </w:rPr>
              <w:t xml:space="preserve">           </w:t>
            </w: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科技处</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保密办公室</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党委宣传部</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bl>
    <w:p w:rsidR="0008123F" w:rsidRDefault="0008123F"/>
    <w:p w:rsidR="0008123F" w:rsidRDefault="0008123F"/>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widowControl/>
              <w:shd w:val="clear" w:color="auto" w:fill="FFFFFF"/>
              <w:jc w:val="left"/>
              <w:outlineLvl w:val="1"/>
              <w:rPr>
                <w:rFonts w:ascii="微软雅黑" w:eastAsia="微软雅黑" w:hAnsi="微软雅黑" w:cs="宋体"/>
                <w:color w:val="606060"/>
                <w:kern w:val="0"/>
                <w:szCs w:val="21"/>
              </w:rPr>
            </w:pPr>
            <w:r w:rsidRPr="0008123F">
              <w:rPr>
                <w:rFonts w:ascii="宋体" w:eastAsia="宋体" w:hAnsi="宋体" w:cs="Times New Roman" w:hint="eastAsia"/>
                <w:szCs w:val="21"/>
              </w:rPr>
              <w:t>储运与建筑工程学院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widowControl/>
              <w:shd w:val="clear" w:color="auto" w:fill="FFFFFF"/>
              <w:jc w:val="left"/>
              <w:outlineLvl w:val="1"/>
              <w:rPr>
                <w:rFonts w:ascii="宋体" w:eastAsia="宋体" w:hAnsi="宋体" w:cs="Times New Roman"/>
                <w:szCs w:val="21"/>
              </w:rPr>
            </w:pPr>
            <w:r w:rsidRPr="0008123F">
              <w:rPr>
                <w:rFonts w:ascii="宋体" w:eastAsia="宋体" w:hAnsi="宋体" w:cs="Times New Roman" w:hint="eastAsia"/>
                <w:szCs w:val="21"/>
              </w:rPr>
              <w:t>张玉</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青岛市海洋能源装备防灾减灾工程技术协同创新中心获认定</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近日，青岛市海洋发展局公布青岛市海洋工程技术协同创新中心名单，由中国石油大学（华东）推荐申报的青岛市海洋能源装备防灾减灾工程技术协同创新中心名列其中。12月16日，青岛市海洋发展局与市北区委区政府联合主办青岛市海洋工程技术协同创新中心授牌推介活动，青岛市海洋能源装备防灾减灾工程技术协同创新中心获授牌。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Default="0008123F"/>
    <w:p w:rsidR="0008123F" w:rsidRDefault="0008123F"/>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宋体" w:eastAsia="宋体" w:hAnsi="宋体" w:cs="Times New Roman" w:hint="eastAsia"/>
                <w:szCs w:val="21"/>
              </w:rPr>
              <w:t>石大山能新能源学院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宋体" w:eastAsia="宋体" w:hAnsi="宋体" w:cs="Times New Roman" w:hint="eastAsia"/>
                <w:szCs w:val="21"/>
              </w:rPr>
              <w:t>王延波</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赵东亚团队获签“基于超声相控阵的储罐罐底在油智能检测机器人研究与开发”技术合同</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近日，石大山能新能源学院赵东亚教授科研团队与国家管网集团东部原油储运有限公司签署“基于超声相控阵的储罐罐底在油智能检测机器人研究与开发”技术合同，合同额745万元。经查，该报道内容不涉密。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Default="0008123F"/>
    <w:p w:rsidR="0008123F" w:rsidRDefault="0008123F"/>
    <w:p w:rsidR="0008123F" w:rsidRPr="0008123F" w:rsidRDefault="0008123F" w:rsidP="0008123F">
      <w:pPr>
        <w:spacing w:line="560" w:lineRule="exact"/>
        <w:rPr>
          <w:rFonts w:ascii="Times New Roman" w:eastAsia="宋体" w:hAnsi="Times New Roman" w:cs="Times New Roman"/>
          <w:szCs w:val="24"/>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海洋与空间信息学院</w:t>
            </w:r>
          </w:p>
        </w:tc>
        <w:tc>
          <w:tcPr>
            <w:tcW w:w="104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承办人</w:t>
            </w:r>
          </w:p>
        </w:tc>
        <w:tc>
          <w:tcPr>
            <w:tcW w:w="2446" w:type="dxa"/>
            <w:gridSpan w:val="2"/>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贺凯飞</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单宝来</w:t>
            </w:r>
          </w:p>
        </w:tc>
      </w:tr>
      <w:tr w:rsidR="0008123F" w:rsidRPr="0008123F" w:rsidTr="0008123F">
        <w:trPr>
          <w:trHeight w:val="567"/>
          <w:jc w:val="center"/>
        </w:trPr>
        <w:tc>
          <w:tcPr>
            <w:tcW w:w="1403" w:type="dxa"/>
            <w:vMerge w:val="restart"/>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送审事项</w:t>
            </w: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名</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称</w:t>
            </w:r>
          </w:p>
        </w:tc>
        <w:tc>
          <w:tcPr>
            <w:tcW w:w="3420" w:type="dxa"/>
            <w:gridSpan w:val="4"/>
            <w:vAlign w:val="center"/>
          </w:tcPr>
          <w:p w:rsidR="0008123F" w:rsidRPr="0008123F" w:rsidRDefault="0008123F" w:rsidP="0008123F">
            <w:pPr>
              <w:rPr>
                <w:rFonts w:ascii="Times New Roman" w:eastAsia="宋体" w:hAnsi="Times New Roman" w:cs="Times New Roman"/>
                <w:szCs w:val="24"/>
              </w:rPr>
            </w:pPr>
          </w:p>
        </w:tc>
        <w:tc>
          <w:tcPr>
            <w:tcW w:w="1278"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展览密级</w:t>
            </w:r>
          </w:p>
        </w:tc>
        <w:tc>
          <w:tcPr>
            <w:tcW w:w="1168" w:type="dxa"/>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新闻稿件名称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无人机同轴多传感器系统团队在智能无人检测系统研究方面取得新进展</w:t>
            </w: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申报材料名称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出版材料名称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其</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他</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2472"/>
          <w:jc w:val="center"/>
        </w:trPr>
        <w:tc>
          <w:tcPr>
            <w:tcW w:w="8859" w:type="dxa"/>
            <w:gridSpan w:val="8"/>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审查内容摘要：</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近日，我校海洋与空间信息学院无人机同轴多传感器系统团队与英国斯特拉斯克莱德大学、北京航空航天大学、西安交通大学等高校合作，在智能无人检测系统研究方面取得新进展，相关研究成果《基于深度神经网络的多种钢表面损伤</w:t>
            </w:r>
            <w:r w:rsidRPr="0008123F">
              <w:rPr>
                <w:rFonts w:ascii="Times New Roman" w:eastAsia="宋体" w:hAnsi="Times New Roman" w:cs="Times New Roman" w:hint="eastAsia"/>
                <w:szCs w:val="24"/>
              </w:rPr>
              <w:t>360</w:t>
            </w:r>
            <w:r w:rsidRPr="0008123F">
              <w:rPr>
                <w:rFonts w:ascii="Times New Roman" w:eastAsia="宋体" w:hAnsi="Times New Roman" w:cs="Times New Roman" w:hint="eastAsia"/>
                <w:szCs w:val="24"/>
              </w:rPr>
              <w:t>度全景自动检测》发表在国际工程技术领域著名期刊</w:t>
            </w:r>
            <w:r w:rsidRPr="0008123F">
              <w:rPr>
                <w:rFonts w:ascii="Times New Roman" w:eastAsia="宋体" w:hAnsi="Times New Roman" w:cs="Times New Roman" w:hint="eastAsia"/>
                <w:szCs w:val="24"/>
              </w:rPr>
              <w:t>Computer-Aided Civil and Infrastructure Engineering</w:t>
            </w:r>
            <w:r w:rsidRPr="0008123F">
              <w:rPr>
                <w:rFonts w:ascii="Times New Roman" w:eastAsia="宋体" w:hAnsi="Times New Roman" w:cs="Times New Roman" w:hint="eastAsia"/>
                <w:szCs w:val="24"/>
              </w:rPr>
              <w:t>上。论文第一作者及通讯作者为我校青年教师、玛丽居里学者罗偲，中国石油大学（华东）为第一署名单位。经查，该报道内容不涉密。</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（注：所审载体附后）</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szCs w:val="24"/>
              </w:rPr>
              <w:t xml:space="preserve">           </w:t>
            </w: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科技处</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保密办公室</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党委宣传部</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bl>
    <w:p w:rsidR="0008123F" w:rsidRDefault="0008123F"/>
    <w:p w:rsidR="0008123F" w:rsidRPr="0008123F" w:rsidRDefault="0008123F" w:rsidP="0008123F">
      <w:pPr>
        <w:spacing w:line="560" w:lineRule="exact"/>
        <w:rPr>
          <w:rFonts w:ascii="Times New Roman" w:eastAsia="宋体" w:hAnsi="Times New Roman" w:cs="Times New Roman"/>
          <w:szCs w:val="24"/>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控制科学与工程学院</w:t>
            </w:r>
          </w:p>
        </w:tc>
        <w:tc>
          <w:tcPr>
            <w:tcW w:w="104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承办人</w:t>
            </w:r>
          </w:p>
        </w:tc>
        <w:tc>
          <w:tcPr>
            <w:tcW w:w="2446" w:type="dxa"/>
            <w:gridSpan w:val="2"/>
            <w:vAlign w:val="center"/>
          </w:tcPr>
          <w:p w:rsidR="0008123F" w:rsidRPr="0008123F" w:rsidRDefault="0008123F" w:rsidP="000626DD">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李芳</w:t>
            </w:r>
          </w:p>
        </w:tc>
      </w:tr>
      <w:tr w:rsidR="0008123F" w:rsidRPr="0008123F" w:rsidTr="0008123F">
        <w:trPr>
          <w:trHeight w:val="567"/>
          <w:jc w:val="center"/>
        </w:trPr>
        <w:tc>
          <w:tcPr>
            <w:tcW w:w="1403" w:type="dxa"/>
            <w:vMerge w:val="restart"/>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送审事项</w:t>
            </w: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名</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称</w:t>
            </w:r>
          </w:p>
        </w:tc>
        <w:tc>
          <w:tcPr>
            <w:tcW w:w="3420" w:type="dxa"/>
            <w:gridSpan w:val="4"/>
            <w:vAlign w:val="center"/>
          </w:tcPr>
          <w:p w:rsidR="0008123F" w:rsidRPr="0008123F" w:rsidRDefault="0008123F" w:rsidP="0008123F">
            <w:pPr>
              <w:rPr>
                <w:rFonts w:ascii="Times New Roman" w:eastAsia="宋体" w:hAnsi="Times New Roman" w:cs="Times New Roman"/>
                <w:szCs w:val="24"/>
              </w:rPr>
            </w:pPr>
          </w:p>
        </w:tc>
        <w:tc>
          <w:tcPr>
            <w:tcW w:w="1278"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展览密级</w:t>
            </w:r>
          </w:p>
        </w:tc>
        <w:tc>
          <w:tcPr>
            <w:tcW w:w="1168" w:type="dxa"/>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新闻稿件名称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【黄岛讲坛（控制分论坛）】魏振忠教授讲述高速飞行位姿动态视觉测量技术</w:t>
            </w: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申报材料名称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出版材料名称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其</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他</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2472"/>
          <w:jc w:val="center"/>
        </w:trPr>
        <w:tc>
          <w:tcPr>
            <w:tcW w:w="8859" w:type="dxa"/>
            <w:gridSpan w:val="8"/>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审查内容摘要：</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5</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31</w:t>
            </w:r>
            <w:r w:rsidRPr="0008123F">
              <w:rPr>
                <w:rFonts w:ascii="Times New Roman" w:eastAsia="宋体" w:hAnsi="Times New Roman" w:cs="Times New Roman" w:hint="eastAsia"/>
                <w:szCs w:val="24"/>
              </w:rPr>
              <w:t>日，国家自然科学杰出青年基金获得者、“长江学者”特聘教授、北京航天航空大学魏振忠教授做客黄岛讲坛（控制分论坛），作题为“高速飞行位姿动态视觉测量技术”的学术报告。经查，该报道内容不涉密。</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（注：所审载体附后）</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szCs w:val="24"/>
              </w:rPr>
              <w:t xml:space="preserve">            </w:t>
            </w: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科技处</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保密办公室</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党委宣传部</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bl>
    <w:p w:rsidR="0008123F" w:rsidRDefault="0008123F"/>
    <w:p w:rsidR="0008123F" w:rsidRPr="0008123F" w:rsidRDefault="0008123F" w:rsidP="0008123F">
      <w:pPr>
        <w:spacing w:line="560" w:lineRule="exact"/>
        <w:rPr>
          <w:rFonts w:ascii="Times New Roman" w:eastAsia="宋体" w:hAnsi="Times New Roman" w:cs="Times New Roman"/>
          <w:szCs w:val="24"/>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控制科学与工程学院</w:t>
            </w:r>
          </w:p>
        </w:tc>
        <w:tc>
          <w:tcPr>
            <w:tcW w:w="104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承办人</w:t>
            </w:r>
          </w:p>
        </w:tc>
        <w:tc>
          <w:tcPr>
            <w:tcW w:w="2446" w:type="dxa"/>
            <w:gridSpan w:val="2"/>
            <w:vAlign w:val="center"/>
          </w:tcPr>
          <w:p w:rsidR="0008123F" w:rsidRPr="0008123F" w:rsidRDefault="0008123F" w:rsidP="000626DD">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牛艺春</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李芳</w:t>
            </w:r>
            <w:r w:rsidRPr="0008123F">
              <w:rPr>
                <w:rFonts w:ascii="Times New Roman" w:eastAsia="宋体" w:hAnsi="Times New Roman" w:cs="Times New Roman" w:hint="eastAsia"/>
                <w:szCs w:val="24"/>
              </w:rPr>
              <w:t xml:space="preserve"> </w:t>
            </w:r>
          </w:p>
        </w:tc>
      </w:tr>
      <w:tr w:rsidR="0008123F" w:rsidRPr="0008123F" w:rsidTr="0008123F">
        <w:trPr>
          <w:trHeight w:val="567"/>
          <w:jc w:val="center"/>
        </w:trPr>
        <w:tc>
          <w:tcPr>
            <w:tcW w:w="1403" w:type="dxa"/>
            <w:vMerge w:val="restart"/>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送审事项</w:t>
            </w: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名</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称</w:t>
            </w:r>
          </w:p>
        </w:tc>
        <w:tc>
          <w:tcPr>
            <w:tcW w:w="3420" w:type="dxa"/>
            <w:gridSpan w:val="4"/>
            <w:vAlign w:val="center"/>
          </w:tcPr>
          <w:p w:rsidR="0008123F" w:rsidRPr="0008123F" w:rsidRDefault="0008123F" w:rsidP="0008123F">
            <w:pPr>
              <w:rPr>
                <w:rFonts w:ascii="Times New Roman" w:eastAsia="宋体" w:hAnsi="Times New Roman" w:cs="Times New Roman"/>
                <w:szCs w:val="24"/>
              </w:rPr>
            </w:pPr>
          </w:p>
        </w:tc>
        <w:tc>
          <w:tcPr>
            <w:tcW w:w="1278"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展览密级</w:t>
            </w:r>
          </w:p>
        </w:tc>
        <w:tc>
          <w:tcPr>
            <w:tcW w:w="1168" w:type="dxa"/>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新闻稿件名称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【黄岛讲坛（控制分论坛）】雷亚国教授介绍机械装备智能运维理论及工程应用</w:t>
            </w: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申报材料名称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出版材料名称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其</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他</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2472"/>
          <w:jc w:val="center"/>
        </w:trPr>
        <w:tc>
          <w:tcPr>
            <w:tcW w:w="8859" w:type="dxa"/>
            <w:gridSpan w:val="8"/>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审查内容摘要：</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6</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11</w:t>
            </w:r>
            <w:r w:rsidRPr="0008123F">
              <w:rPr>
                <w:rFonts w:ascii="Times New Roman" w:eastAsia="宋体" w:hAnsi="Times New Roman" w:cs="Times New Roman" w:hint="eastAsia"/>
                <w:szCs w:val="24"/>
              </w:rPr>
              <w:t>日，西安交通大学雷亚国教授做客黄岛讲坛（控制分论坛），作题为“机械装备智能运维理论及工程应用”的学术报告。雷亚国从机械装备智能运维的研究背景谈起，指出机械故障是智能制造、能源电力、交通运输、航空航天等领域机械装备安全可靠运行的潜在隐患，智能运维是保障机械装备安全运行的重要手段。经查，该报道内容不涉密。</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（注：所审载体附后）</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szCs w:val="24"/>
              </w:rPr>
              <w:t xml:space="preserve">           </w:t>
            </w: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科技处</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保密办公室</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党委宣传部</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bl>
    <w:p w:rsidR="0008123F" w:rsidRDefault="0008123F"/>
    <w:p w:rsidR="0008123F" w:rsidRPr="0008123F" w:rsidRDefault="0008123F" w:rsidP="0008123F">
      <w:pPr>
        <w:spacing w:line="560" w:lineRule="exact"/>
        <w:rPr>
          <w:rFonts w:ascii="Times New Roman" w:eastAsia="宋体" w:hAnsi="Times New Roman" w:cs="Times New Roman"/>
          <w:szCs w:val="24"/>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控制科学与工程学院</w:t>
            </w:r>
          </w:p>
        </w:tc>
        <w:tc>
          <w:tcPr>
            <w:tcW w:w="104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承办人</w:t>
            </w:r>
          </w:p>
        </w:tc>
        <w:tc>
          <w:tcPr>
            <w:tcW w:w="2446" w:type="dxa"/>
            <w:gridSpan w:val="2"/>
            <w:vAlign w:val="center"/>
          </w:tcPr>
          <w:p w:rsidR="0008123F" w:rsidRPr="0008123F" w:rsidRDefault="0008123F" w:rsidP="000626DD">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李芳</w:t>
            </w:r>
            <w:r w:rsidRPr="0008123F">
              <w:rPr>
                <w:rFonts w:ascii="Times New Roman" w:eastAsia="宋体" w:hAnsi="Times New Roman" w:cs="Times New Roman" w:hint="eastAsia"/>
                <w:szCs w:val="24"/>
              </w:rPr>
              <w:t xml:space="preserve"> </w:t>
            </w:r>
          </w:p>
        </w:tc>
      </w:tr>
      <w:tr w:rsidR="0008123F" w:rsidRPr="0008123F" w:rsidTr="0008123F">
        <w:trPr>
          <w:trHeight w:val="567"/>
          <w:jc w:val="center"/>
        </w:trPr>
        <w:tc>
          <w:tcPr>
            <w:tcW w:w="1403" w:type="dxa"/>
            <w:vMerge w:val="restart"/>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送审事项</w:t>
            </w: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名</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称</w:t>
            </w:r>
          </w:p>
        </w:tc>
        <w:tc>
          <w:tcPr>
            <w:tcW w:w="3420" w:type="dxa"/>
            <w:gridSpan w:val="4"/>
            <w:vAlign w:val="center"/>
          </w:tcPr>
          <w:p w:rsidR="0008123F" w:rsidRPr="0008123F" w:rsidRDefault="0008123F" w:rsidP="0008123F">
            <w:pPr>
              <w:rPr>
                <w:rFonts w:ascii="Times New Roman" w:eastAsia="宋体" w:hAnsi="Times New Roman" w:cs="Times New Roman"/>
                <w:szCs w:val="24"/>
              </w:rPr>
            </w:pPr>
          </w:p>
        </w:tc>
        <w:tc>
          <w:tcPr>
            <w:tcW w:w="1278"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展览密级</w:t>
            </w:r>
          </w:p>
        </w:tc>
        <w:tc>
          <w:tcPr>
            <w:tcW w:w="1168" w:type="dxa"/>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新闻稿件名称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【黄岛讲坛（第</w:t>
            </w:r>
            <w:r w:rsidRPr="0008123F">
              <w:rPr>
                <w:rFonts w:ascii="Times New Roman" w:eastAsia="宋体" w:hAnsi="Times New Roman" w:cs="Times New Roman" w:hint="eastAsia"/>
                <w:szCs w:val="24"/>
              </w:rPr>
              <w:t>60</w:t>
            </w:r>
            <w:r w:rsidRPr="0008123F">
              <w:rPr>
                <w:rFonts w:ascii="Times New Roman" w:eastAsia="宋体" w:hAnsi="Times New Roman" w:cs="Times New Roman" w:hint="eastAsia"/>
                <w:szCs w:val="24"/>
              </w:rPr>
              <w:t>期）】尤政介绍智能微系统技术及其应用</w:t>
            </w: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申报材料名称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出版材料名称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其</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他</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2472"/>
          <w:jc w:val="center"/>
        </w:trPr>
        <w:tc>
          <w:tcPr>
            <w:tcW w:w="8859" w:type="dxa"/>
            <w:gridSpan w:val="8"/>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审查内容摘要：</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7</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15</w:t>
            </w:r>
            <w:r w:rsidRPr="0008123F">
              <w:rPr>
                <w:rFonts w:ascii="Times New Roman" w:eastAsia="宋体" w:hAnsi="Times New Roman" w:cs="Times New Roman" w:hint="eastAsia"/>
                <w:szCs w:val="24"/>
              </w:rPr>
              <w:t>日，中国工程院院士、清华大学副校长尤政教授做客黄岛讲坛，作题为“智能微系统技术及其应用”的学术报告。尤政院士从集成电路的发展趋势谈起，指出</w:t>
            </w:r>
            <w:r w:rsidRPr="0008123F">
              <w:rPr>
                <w:rFonts w:ascii="Times New Roman" w:eastAsia="宋体" w:hAnsi="Times New Roman" w:cs="Times New Roman" w:hint="eastAsia"/>
                <w:szCs w:val="24"/>
              </w:rPr>
              <w:t>20</w:t>
            </w:r>
            <w:r w:rsidRPr="0008123F">
              <w:rPr>
                <w:rFonts w:ascii="Times New Roman" w:eastAsia="宋体" w:hAnsi="Times New Roman" w:cs="Times New Roman" w:hint="eastAsia"/>
                <w:szCs w:val="24"/>
              </w:rPr>
              <w:t>世纪最伟大的发明之一就是集成电路，集成电路的发展密度越来越高，性能也越来越强。集成电路与其他领域结合产生了一个新的技术门类，即智能微系统。他围绕智能微系统，详细介绍了智能微系统的技术内涵、特点、传感器技术及其应用以及对未来的展望。经查，该报道内容不涉密。</w:t>
            </w: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（注：所审载体附后）</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szCs w:val="24"/>
              </w:rPr>
              <w:t xml:space="preserve">           </w:t>
            </w: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科技处</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保密办公室</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党委宣传部</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bl>
    <w:p w:rsidR="0008123F" w:rsidRDefault="0008123F"/>
    <w:p w:rsidR="0008123F" w:rsidRDefault="0008123F"/>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青岛软件学院、计算机科学与技术学院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陈继东</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1项目获2021年度中国计算机学会科学技术奖</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中国计算机学会（CCF）公布“CCF科学技术奖”评选结果。我校青岛软件学院、计算机科学与技术学院宋弢教授负责完成的“智能化手术系统的关键技术及产业化应用”获CCF科学技术奖科技进步杰出奖，这是我校首次获得该奖项。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Default="0008123F"/>
    <w:p w:rsidR="0008123F" w:rsidRDefault="0008123F"/>
    <w:p w:rsidR="0008123F" w:rsidRPr="0008123F" w:rsidRDefault="0008123F" w:rsidP="0008123F">
      <w:pPr>
        <w:spacing w:line="560" w:lineRule="exact"/>
        <w:rPr>
          <w:rFonts w:ascii="Times New Roman" w:eastAsia="宋体" w:hAnsi="Times New Roman" w:cs="Times New Roman"/>
          <w:szCs w:val="24"/>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tc>
        <w:tc>
          <w:tcPr>
            <w:tcW w:w="3968" w:type="dxa"/>
            <w:gridSpan w:val="3"/>
            <w:vAlign w:val="center"/>
          </w:tcPr>
          <w:p w:rsidR="0008123F" w:rsidRPr="0008123F" w:rsidRDefault="0008123F" w:rsidP="0008123F">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计算机科学与技术学院</w:t>
            </w:r>
          </w:p>
        </w:tc>
        <w:tc>
          <w:tcPr>
            <w:tcW w:w="104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承办人</w:t>
            </w:r>
          </w:p>
        </w:tc>
        <w:tc>
          <w:tcPr>
            <w:tcW w:w="2446" w:type="dxa"/>
            <w:gridSpan w:val="2"/>
            <w:vAlign w:val="center"/>
          </w:tcPr>
          <w:p w:rsidR="0008123F" w:rsidRPr="0008123F" w:rsidRDefault="0008123F" w:rsidP="000626DD">
            <w:pPr>
              <w:widowControl/>
              <w:shd w:val="clear" w:color="auto" w:fill="FFFFFF"/>
              <w:jc w:val="center"/>
              <w:outlineLvl w:val="1"/>
              <w:rPr>
                <w:rFonts w:ascii="微软雅黑" w:eastAsia="微软雅黑" w:hAnsi="微软雅黑" w:cs="宋体"/>
                <w:color w:val="606060"/>
                <w:kern w:val="0"/>
                <w:szCs w:val="21"/>
              </w:rPr>
            </w:pPr>
            <w:r w:rsidRPr="0008123F">
              <w:rPr>
                <w:rFonts w:ascii="Times New Roman" w:eastAsia="宋体" w:hAnsi="Times New Roman" w:cs="Times New Roman" w:hint="eastAsia"/>
                <w:szCs w:val="24"/>
              </w:rPr>
              <w:t>陈继东</w:t>
            </w:r>
          </w:p>
        </w:tc>
      </w:tr>
      <w:tr w:rsidR="0008123F" w:rsidRPr="0008123F" w:rsidTr="0008123F">
        <w:trPr>
          <w:trHeight w:val="567"/>
          <w:jc w:val="center"/>
        </w:trPr>
        <w:tc>
          <w:tcPr>
            <w:tcW w:w="1403" w:type="dxa"/>
            <w:vMerge w:val="restart"/>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送审事项</w:t>
            </w: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名</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称</w:t>
            </w:r>
          </w:p>
        </w:tc>
        <w:tc>
          <w:tcPr>
            <w:tcW w:w="3420" w:type="dxa"/>
            <w:gridSpan w:val="4"/>
            <w:vAlign w:val="center"/>
          </w:tcPr>
          <w:p w:rsidR="0008123F" w:rsidRPr="0008123F" w:rsidRDefault="0008123F" w:rsidP="0008123F">
            <w:pPr>
              <w:rPr>
                <w:rFonts w:ascii="Times New Roman" w:eastAsia="宋体" w:hAnsi="Times New Roman" w:cs="Times New Roman"/>
                <w:szCs w:val="24"/>
              </w:rPr>
            </w:pPr>
          </w:p>
        </w:tc>
        <w:tc>
          <w:tcPr>
            <w:tcW w:w="1278"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展览密级</w:t>
            </w:r>
          </w:p>
        </w:tc>
        <w:tc>
          <w:tcPr>
            <w:tcW w:w="1168" w:type="dxa"/>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新闻稿件名称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【黄岛讲坛（软件分论坛）】戴国忠畅谈回归草图思维、回归汉字文明</w:t>
            </w: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申报材料名称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出版材料名称</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567"/>
          <w:jc w:val="center"/>
        </w:trPr>
        <w:tc>
          <w:tcPr>
            <w:tcW w:w="1403" w:type="dxa"/>
            <w:vMerge/>
            <w:vAlign w:val="center"/>
          </w:tcPr>
          <w:p w:rsidR="0008123F" w:rsidRPr="0008123F" w:rsidRDefault="0008123F" w:rsidP="0008123F">
            <w:pPr>
              <w:rPr>
                <w:rFonts w:ascii="Times New Roman" w:eastAsia="宋体" w:hAnsi="Times New Roman" w:cs="Times New Roman"/>
                <w:szCs w:val="24"/>
              </w:rPr>
            </w:pPr>
          </w:p>
        </w:tc>
        <w:tc>
          <w:tcPr>
            <w:tcW w:w="1590"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其</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他</w:t>
            </w:r>
          </w:p>
        </w:tc>
        <w:tc>
          <w:tcPr>
            <w:tcW w:w="5866" w:type="dxa"/>
            <w:gridSpan w:val="6"/>
            <w:vAlign w:val="center"/>
          </w:tcPr>
          <w:p w:rsidR="0008123F" w:rsidRPr="0008123F" w:rsidRDefault="0008123F" w:rsidP="0008123F">
            <w:pPr>
              <w:rPr>
                <w:rFonts w:ascii="Times New Roman" w:eastAsia="宋体" w:hAnsi="Times New Roman" w:cs="Times New Roman"/>
                <w:szCs w:val="24"/>
              </w:rPr>
            </w:pPr>
          </w:p>
        </w:tc>
      </w:tr>
      <w:tr w:rsidR="0008123F" w:rsidRPr="0008123F" w:rsidTr="0008123F">
        <w:trPr>
          <w:trHeight w:val="2472"/>
          <w:jc w:val="center"/>
        </w:trPr>
        <w:tc>
          <w:tcPr>
            <w:tcW w:w="8859" w:type="dxa"/>
            <w:gridSpan w:val="8"/>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审查内容摘要：</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7</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2</w:t>
            </w:r>
            <w:r w:rsidRPr="0008123F">
              <w:rPr>
                <w:rFonts w:ascii="Times New Roman" w:eastAsia="宋体" w:hAnsi="Times New Roman" w:cs="Times New Roman" w:hint="eastAsia"/>
                <w:szCs w:val="24"/>
              </w:rPr>
              <w:t>日，我国计算机用户界面和人机交互领域的开拓者之一，中国科学院软件研究所研究员戴国忠做客黄岛讲坛（软件分论坛），作题为“回归草图思维，回归汉字文明”的学术报告。</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经查，该报道内容不涉密。</w:t>
            </w: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（注：所审载体附后）</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送审单位</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szCs w:val="24"/>
              </w:rPr>
              <w:t xml:space="preserve">           </w:t>
            </w: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科技处</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r w:rsidR="0008123F" w:rsidRPr="0008123F" w:rsidTr="0008123F">
        <w:trPr>
          <w:trHeight w:val="3005"/>
          <w:jc w:val="center"/>
        </w:trPr>
        <w:tc>
          <w:tcPr>
            <w:tcW w:w="1403" w:type="dxa"/>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保密办公室</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2977" w:type="dxa"/>
            <w:gridSpan w:val="2"/>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c>
          <w:tcPr>
            <w:tcW w:w="1432" w:type="dxa"/>
            <w:gridSpan w:val="2"/>
            <w:vAlign w:val="center"/>
          </w:tcPr>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党委宣传部</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审查意见</w:t>
            </w:r>
          </w:p>
        </w:tc>
        <w:tc>
          <w:tcPr>
            <w:tcW w:w="3047" w:type="dxa"/>
            <w:gridSpan w:val="3"/>
            <w:vAlign w:val="bottom"/>
          </w:tcPr>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负责人签字：</w:t>
            </w:r>
          </w:p>
          <w:p w:rsidR="0008123F" w:rsidRPr="0008123F" w:rsidRDefault="0008123F" w:rsidP="0008123F">
            <w:pPr>
              <w:rPr>
                <w:rFonts w:ascii="Times New Roman" w:eastAsia="宋体" w:hAnsi="Times New Roman" w:cs="Times New Roman"/>
                <w:szCs w:val="24"/>
              </w:rPr>
            </w:pPr>
            <w:r w:rsidRPr="0008123F">
              <w:rPr>
                <w:rFonts w:ascii="Times New Roman" w:eastAsia="宋体" w:hAnsi="Times New Roman" w:cs="Times New Roman" w:hint="eastAsia"/>
                <w:szCs w:val="24"/>
              </w:rPr>
              <w:t>（公章）</w:t>
            </w:r>
          </w:p>
          <w:p w:rsidR="0008123F" w:rsidRPr="0008123F" w:rsidRDefault="0008123F" w:rsidP="0008123F">
            <w:pPr>
              <w:ind w:firstLineChars="700" w:firstLine="1470"/>
              <w:rPr>
                <w:rFonts w:ascii="Times New Roman" w:eastAsia="宋体" w:hAnsi="Times New Roman" w:cs="Times New Roman"/>
                <w:szCs w:val="24"/>
              </w:rPr>
            </w:pPr>
            <w:r w:rsidRPr="0008123F">
              <w:rPr>
                <w:rFonts w:ascii="Times New Roman" w:eastAsia="宋体" w:hAnsi="Times New Roman" w:cs="Times New Roman" w:hint="eastAsia"/>
                <w:szCs w:val="24"/>
              </w:rPr>
              <w:t>年</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月</w:t>
            </w:r>
            <w:r w:rsidRPr="0008123F">
              <w:rPr>
                <w:rFonts w:ascii="Times New Roman" w:eastAsia="宋体" w:hAnsi="Times New Roman" w:cs="Times New Roman" w:hint="eastAsia"/>
                <w:szCs w:val="24"/>
              </w:rPr>
              <w:t xml:space="preserve">   </w:t>
            </w:r>
            <w:r w:rsidRPr="0008123F">
              <w:rPr>
                <w:rFonts w:ascii="Times New Roman" w:eastAsia="宋体" w:hAnsi="Times New Roman" w:cs="Times New Roman" w:hint="eastAsia"/>
                <w:szCs w:val="24"/>
              </w:rPr>
              <w:t>日</w:t>
            </w:r>
          </w:p>
        </w:tc>
      </w:tr>
    </w:tbl>
    <w:p w:rsidR="0008123F" w:rsidRDefault="0008123F" w:rsidP="0008123F">
      <w:pPr>
        <w:rPr>
          <w:rFonts w:ascii="Times New Roman" w:eastAsia="宋体" w:hAnsi="Times New Roman" w:cs="Times New Roman"/>
          <w:szCs w:val="24"/>
        </w:rPr>
      </w:pPr>
    </w:p>
    <w:p w:rsidR="0008123F" w:rsidRDefault="0008123F" w:rsidP="0008123F">
      <w:pPr>
        <w:rPr>
          <w:rFonts w:ascii="Times New Roman" w:eastAsia="宋体" w:hAnsi="Times New Roman" w:cs="Times New Roman"/>
          <w:szCs w:val="24"/>
        </w:rPr>
      </w:pPr>
    </w:p>
    <w:p w:rsidR="0008123F" w:rsidRPr="0008123F" w:rsidRDefault="0008123F" w:rsidP="0008123F">
      <w:pPr>
        <w:spacing w:line="560" w:lineRule="exact"/>
        <w:rPr>
          <w:rFonts w:ascii="黑体" w:eastAsia="黑体" w:hAnsi="黑体" w:cs="宋体"/>
          <w:spacing w:val="-6"/>
          <w:sz w:val="32"/>
          <w:szCs w:val="32"/>
        </w:rPr>
      </w:pPr>
      <w:r w:rsidRPr="0008123F">
        <w:rPr>
          <w:rFonts w:ascii="黑体" w:eastAsia="黑体" w:hAnsi="黑体" w:cs="宋体" w:hint="eastAsia"/>
          <w:spacing w:val="-6"/>
          <w:sz w:val="32"/>
          <w:szCs w:val="32"/>
        </w:rPr>
        <w:lastRenderedPageBreak/>
        <w:t>附件1</w:t>
      </w:r>
    </w:p>
    <w:p w:rsidR="0008123F" w:rsidRPr="0008123F" w:rsidRDefault="0008123F" w:rsidP="0008123F">
      <w:pPr>
        <w:spacing w:afterLines="50" w:after="156" w:line="560" w:lineRule="exact"/>
        <w:jc w:val="center"/>
        <w:rPr>
          <w:rFonts w:ascii="方正小标宋简体" w:eastAsia="方正小标宋简体" w:hAnsi="Times New Roman" w:cs="宋体"/>
          <w:sz w:val="36"/>
          <w:szCs w:val="32"/>
        </w:rPr>
      </w:pPr>
      <w:r w:rsidRPr="0008123F">
        <w:rPr>
          <w:rFonts w:ascii="方正小标宋简体" w:eastAsia="方正小标宋简体" w:hAnsi="Times New Roman" w:cs="宋体" w:hint="eastAsia"/>
          <w:sz w:val="36"/>
          <w:szCs w:val="32"/>
        </w:rPr>
        <w:t>中国石油大学（华东）宣传工作保密审批表</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90"/>
        <w:gridCol w:w="1387"/>
        <w:gridCol w:w="991"/>
        <w:gridCol w:w="441"/>
        <w:gridCol w:w="601"/>
        <w:gridCol w:w="1278"/>
        <w:gridCol w:w="1168"/>
      </w:tblGrid>
      <w:tr w:rsidR="0008123F" w:rsidRPr="0008123F" w:rsidTr="0008123F">
        <w:trPr>
          <w:trHeight w:val="567"/>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tc>
        <w:tc>
          <w:tcPr>
            <w:tcW w:w="3968" w:type="dxa"/>
            <w:gridSpan w:val="3"/>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理学院</w:t>
            </w:r>
          </w:p>
        </w:tc>
        <w:tc>
          <w:tcPr>
            <w:tcW w:w="104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承办人</w:t>
            </w:r>
          </w:p>
        </w:tc>
        <w:tc>
          <w:tcPr>
            <w:tcW w:w="2446"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 xml:space="preserve">张刚 </w:t>
            </w:r>
          </w:p>
        </w:tc>
      </w:tr>
      <w:tr w:rsidR="0008123F" w:rsidRPr="0008123F" w:rsidTr="0008123F">
        <w:trPr>
          <w:trHeight w:val="567"/>
          <w:jc w:val="center"/>
        </w:trPr>
        <w:tc>
          <w:tcPr>
            <w:tcW w:w="1403" w:type="dxa"/>
            <w:vMerge w:val="restart"/>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送审事项</w:t>
            </w: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 览 名 称</w:t>
            </w:r>
          </w:p>
        </w:tc>
        <w:tc>
          <w:tcPr>
            <w:tcW w:w="3420" w:type="dxa"/>
            <w:gridSpan w:val="4"/>
            <w:vAlign w:val="center"/>
          </w:tcPr>
          <w:p w:rsidR="0008123F" w:rsidRPr="0008123F" w:rsidRDefault="0008123F" w:rsidP="0008123F">
            <w:pPr>
              <w:spacing w:line="0" w:lineRule="atLeast"/>
              <w:jc w:val="center"/>
              <w:rPr>
                <w:rFonts w:ascii="宋体" w:eastAsia="宋体" w:hAnsi="宋体" w:cs="Times New Roman"/>
                <w:szCs w:val="21"/>
              </w:rPr>
            </w:pPr>
          </w:p>
        </w:tc>
        <w:tc>
          <w:tcPr>
            <w:tcW w:w="1278"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展览密级</w:t>
            </w:r>
          </w:p>
        </w:tc>
        <w:tc>
          <w:tcPr>
            <w:tcW w:w="1168" w:type="dxa"/>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新闻稿件名称</w:t>
            </w:r>
          </w:p>
        </w:tc>
        <w:tc>
          <w:tcPr>
            <w:tcW w:w="5866" w:type="dxa"/>
            <w:gridSpan w:val="6"/>
            <w:vAlign w:val="center"/>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黄岛讲坛第62期：黄锷院士讲解非线性科学的潜能与应用现状</w:t>
            </w: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申报材料名称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出版材料名称</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567"/>
          <w:jc w:val="center"/>
        </w:trPr>
        <w:tc>
          <w:tcPr>
            <w:tcW w:w="1403" w:type="dxa"/>
            <w:vMerge/>
            <w:vAlign w:val="center"/>
          </w:tcPr>
          <w:p w:rsidR="0008123F" w:rsidRPr="0008123F" w:rsidRDefault="0008123F" w:rsidP="0008123F">
            <w:pPr>
              <w:widowControl/>
              <w:spacing w:line="0" w:lineRule="atLeast"/>
              <w:jc w:val="center"/>
              <w:rPr>
                <w:rFonts w:ascii="宋体" w:eastAsia="宋体" w:hAnsi="宋体" w:cs="Times New Roman"/>
                <w:szCs w:val="21"/>
              </w:rPr>
            </w:pPr>
          </w:p>
        </w:tc>
        <w:tc>
          <w:tcPr>
            <w:tcW w:w="1590"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其        他</w:t>
            </w:r>
          </w:p>
        </w:tc>
        <w:tc>
          <w:tcPr>
            <w:tcW w:w="5866" w:type="dxa"/>
            <w:gridSpan w:val="6"/>
            <w:vAlign w:val="center"/>
          </w:tcPr>
          <w:p w:rsidR="0008123F" w:rsidRPr="0008123F" w:rsidRDefault="0008123F" w:rsidP="0008123F">
            <w:pPr>
              <w:spacing w:line="0" w:lineRule="atLeast"/>
              <w:jc w:val="center"/>
              <w:rPr>
                <w:rFonts w:ascii="宋体" w:eastAsia="宋体" w:hAnsi="宋体" w:cs="Times New Roman"/>
                <w:szCs w:val="21"/>
              </w:rPr>
            </w:pPr>
          </w:p>
        </w:tc>
      </w:tr>
      <w:tr w:rsidR="0008123F" w:rsidRPr="0008123F" w:rsidTr="0008123F">
        <w:trPr>
          <w:trHeight w:val="2472"/>
          <w:jc w:val="center"/>
        </w:trPr>
        <w:tc>
          <w:tcPr>
            <w:tcW w:w="8859" w:type="dxa"/>
            <w:gridSpan w:val="8"/>
          </w:tcPr>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审查内容摘要：</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10月22日，中国工程院外籍院士、美国国家工程院院士黄锷教授做客第62期黄岛讲坛，作题为“非线性科学的潜能：科学与创新”的学术报告。经查，该报道内容不涉密。</w:t>
            </w: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r w:rsidRPr="0008123F">
              <w:rPr>
                <w:rFonts w:ascii="宋体" w:eastAsia="宋体" w:hAnsi="宋体" w:cs="Times New Roman" w:hint="eastAsia"/>
                <w:szCs w:val="21"/>
              </w:rPr>
              <w:t>（注：所审载体附后）</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送审单位</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 xml:space="preserve">   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科技处</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r w:rsidR="0008123F" w:rsidRPr="0008123F" w:rsidTr="0008123F">
        <w:trPr>
          <w:trHeight w:val="3005"/>
          <w:jc w:val="center"/>
        </w:trPr>
        <w:tc>
          <w:tcPr>
            <w:tcW w:w="1403" w:type="dxa"/>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保密办公室</w:t>
            </w:r>
          </w:p>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审查意见</w:t>
            </w:r>
          </w:p>
        </w:tc>
        <w:tc>
          <w:tcPr>
            <w:tcW w:w="2977" w:type="dxa"/>
            <w:gridSpan w:val="2"/>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firstLineChars="250" w:firstLine="525"/>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tabs>
                <w:tab w:val="left" w:pos="1302"/>
              </w:tabs>
              <w:spacing w:line="0" w:lineRule="atLeast"/>
              <w:ind w:right="420" w:firstLineChars="600" w:firstLine="1260"/>
              <w:rPr>
                <w:rFonts w:ascii="宋体" w:eastAsia="宋体" w:hAnsi="宋体" w:cs="Times New Roman"/>
                <w:szCs w:val="21"/>
              </w:rPr>
            </w:pPr>
            <w:r w:rsidRPr="0008123F">
              <w:rPr>
                <w:rFonts w:ascii="宋体" w:eastAsia="宋体" w:hAnsi="宋体" w:cs="Times New Roman" w:hint="eastAsia"/>
                <w:szCs w:val="21"/>
              </w:rPr>
              <w:t>（公章）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c>
          <w:tcPr>
            <w:tcW w:w="1432" w:type="dxa"/>
            <w:gridSpan w:val="2"/>
            <w:vAlign w:val="center"/>
          </w:tcPr>
          <w:p w:rsidR="0008123F" w:rsidRPr="0008123F" w:rsidRDefault="0008123F" w:rsidP="0008123F">
            <w:pPr>
              <w:spacing w:line="0" w:lineRule="atLeast"/>
              <w:jc w:val="center"/>
              <w:rPr>
                <w:rFonts w:ascii="宋体" w:eastAsia="宋体" w:hAnsi="宋体" w:cs="Times New Roman"/>
                <w:szCs w:val="21"/>
              </w:rPr>
            </w:pPr>
            <w:r w:rsidRPr="0008123F">
              <w:rPr>
                <w:rFonts w:ascii="宋体" w:eastAsia="宋体" w:hAnsi="宋体" w:cs="Times New Roman" w:hint="eastAsia"/>
                <w:szCs w:val="21"/>
              </w:rPr>
              <w:t>党委宣传部</w:t>
            </w:r>
          </w:p>
          <w:p w:rsidR="0008123F" w:rsidRPr="0008123F" w:rsidRDefault="0008123F" w:rsidP="0008123F">
            <w:pPr>
              <w:spacing w:line="0" w:lineRule="atLeast"/>
              <w:jc w:val="center"/>
              <w:rPr>
                <w:rFonts w:ascii="宋体" w:eastAsia="宋体" w:hAnsi="宋体" w:cs="Times New Roman"/>
                <w:szCs w:val="21"/>
              </w:rPr>
            </w:pPr>
            <w:bookmarkStart w:id="0" w:name="_GoBack"/>
            <w:bookmarkEnd w:id="0"/>
            <w:r w:rsidRPr="0008123F">
              <w:rPr>
                <w:rFonts w:ascii="宋体" w:eastAsia="宋体" w:hAnsi="宋体" w:cs="Times New Roman" w:hint="eastAsia"/>
                <w:szCs w:val="21"/>
              </w:rPr>
              <w:t>审查意见</w:t>
            </w:r>
          </w:p>
        </w:tc>
        <w:tc>
          <w:tcPr>
            <w:tcW w:w="3047" w:type="dxa"/>
            <w:gridSpan w:val="3"/>
            <w:vAlign w:val="bottom"/>
          </w:tcPr>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right="420"/>
              <w:rPr>
                <w:rFonts w:ascii="宋体" w:eastAsia="宋体" w:hAnsi="宋体" w:cs="Times New Roman"/>
                <w:szCs w:val="21"/>
              </w:rPr>
            </w:pPr>
          </w:p>
          <w:p w:rsidR="0008123F" w:rsidRPr="0008123F" w:rsidRDefault="0008123F" w:rsidP="0008123F">
            <w:pPr>
              <w:spacing w:line="0" w:lineRule="atLeast"/>
              <w:jc w:val="right"/>
              <w:rPr>
                <w:rFonts w:ascii="宋体" w:eastAsia="宋体" w:hAnsi="宋体" w:cs="Times New Roman"/>
                <w:szCs w:val="21"/>
              </w:rPr>
            </w:pPr>
          </w:p>
          <w:p w:rsidR="0008123F" w:rsidRPr="0008123F" w:rsidRDefault="0008123F" w:rsidP="0008123F">
            <w:pPr>
              <w:spacing w:line="0" w:lineRule="atLeast"/>
              <w:ind w:firstLineChars="200" w:firstLine="420"/>
              <w:rPr>
                <w:rFonts w:ascii="宋体" w:eastAsia="宋体" w:hAnsi="宋体" w:cs="Times New Roman"/>
                <w:szCs w:val="21"/>
              </w:rPr>
            </w:pPr>
            <w:r w:rsidRPr="0008123F">
              <w:rPr>
                <w:rFonts w:ascii="宋体" w:eastAsia="宋体" w:hAnsi="宋体" w:cs="Times New Roman" w:hint="eastAsia"/>
                <w:szCs w:val="21"/>
              </w:rPr>
              <w:t>负责人签字：</w:t>
            </w:r>
          </w:p>
          <w:p w:rsidR="0008123F" w:rsidRPr="0008123F" w:rsidRDefault="0008123F" w:rsidP="0008123F">
            <w:pPr>
              <w:spacing w:line="0" w:lineRule="atLeast"/>
              <w:rPr>
                <w:rFonts w:ascii="宋体" w:eastAsia="宋体" w:hAnsi="宋体" w:cs="Times New Roman"/>
                <w:szCs w:val="21"/>
              </w:rPr>
            </w:pPr>
            <w:r w:rsidRPr="0008123F">
              <w:rPr>
                <w:rFonts w:ascii="宋体" w:eastAsia="宋体" w:hAnsi="宋体" w:cs="Times New Roman" w:hint="eastAsia"/>
                <w:szCs w:val="21"/>
              </w:rPr>
              <w:t xml:space="preserve">            （公章）</w:t>
            </w:r>
          </w:p>
          <w:p w:rsidR="0008123F" w:rsidRPr="0008123F" w:rsidRDefault="0008123F" w:rsidP="0008123F">
            <w:pPr>
              <w:spacing w:line="0" w:lineRule="atLeast"/>
              <w:ind w:firstLineChars="550" w:firstLine="1155"/>
              <w:jc w:val="right"/>
              <w:rPr>
                <w:rFonts w:ascii="宋体" w:eastAsia="宋体" w:hAnsi="宋体" w:cs="Times New Roman"/>
                <w:szCs w:val="21"/>
              </w:rPr>
            </w:pPr>
            <w:r w:rsidRPr="0008123F">
              <w:rPr>
                <w:rFonts w:ascii="宋体" w:eastAsia="宋体" w:hAnsi="宋体" w:cs="Times New Roman" w:hint="eastAsia"/>
                <w:szCs w:val="21"/>
              </w:rPr>
              <w:t>年   月   日</w:t>
            </w:r>
          </w:p>
        </w:tc>
      </w:tr>
    </w:tbl>
    <w:p w:rsidR="0008123F" w:rsidRPr="0008123F" w:rsidRDefault="0008123F" w:rsidP="0008123F">
      <w:pPr>
        <w:rPr>
          <w:rFonts w:ascii="Times New Roman" w:eastAsia="宋体" w:hAnsi="Times New Roman" w:cs="Times New Roman"/>
          <w:szCs w:val="24"/>
        </w:rPr>
      </w:pPr>
    </w:p>
    <w:p w:rsidR="0008123F" w:rsidRPr="0008123F" w:rsidRDefault="0008123F"/>
    <w:sectPr w:rsidR="0008123F" w:rsidRPr="000812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93" w:rsidRDefault="00824893" w:rsidP="0008123F">
      <w:r>
        <w:separator/>
      </w:r>
    </w:p>
  </w:endnote>
  <w:endnote w:type="continuationSeparator" w:id="0">
    <w:p w:rsidR="00824893" w:rsidRDefault="00824893" w:rsidP="0008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93" w:rsidRDefault="00824893" w:rsidP="0008123F">
      <w:r>
        <w:separator/>
      </w:r>
    </w:p>
  </w:footnote>
  <w:footnote w:type="continuationSeparator" w:id="0">
    <w:p w:rsidR="00824893" w:rsidRDefault="00824893" w:rsidP="00081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7F"/>
    <w:rsid w:val="000626DD"/>
    <w:rsid w:val="0008123F"/>
    <w:rsid w:val="000D757F"/>
    <w:rsid w:val="00256DEA"/>
    <w:rsid w:val="007A73ED"/>
    <w:rsid w:val="00824893"/>
    <w:rsid w:val="00E0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3F9F"/>
  <w15:chartTrackingRefBased/>
  <w15:docId w15:val="{743AB729-219C-4517-9FD7-B9EF6EAC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2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123F"/>
    <w:rPr>
      <w:sz w:val="18"/>
      <w:szCs w:val="18"/>
    </w:rPr>
  </w:style>
  <w:style w:type="paragraph" w:styleId="a5">
    <w:name w:val="footer"/>
    <w:basedOn w:val="a"/>
    <w:link w:val="a6"/>
    <w:uiPriority w:val="99"/>
    <w:unhideWhenUsed/>
    <w:rsid w:val="0008123F"/>
    <w:pPr>
      <w:tabs>
        <w:tab w:val="center" w:pos="4153"/>
        <w:tab w:val="right" w:pos="8306"/>
      </w:tabs>
      <w:snapToGrid w:val="0"/>
      <w:jc w:val="left"/>
    </w:pPr>
    <w:rPr>
      <w:sz w:val="18"/>
      <w:szCs w:val="18"/>
    </w:rPr>
  </w:style>
  <w:style w:type="character" w:customStyle="1" w:styleId="a6">
    <w:name w:val="页脚 字符"/>
    <w:basedOn w:val="a0"/>
    <w:link w:val="a5"/>
    <w:uiPriority w:val="99"/>
    <w:rsid w:val="000812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2021-12-22T11:16:00Z</dcterms:created>
  <dcterms:modified xsi:type="dcterms:W3CDTF">2021-12-22T11:23:00Z</dcterms:modified>
</cp:coreProperties>
</file>